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9F" w:rsidRPr="00712C20" w:rsidRDefault="0097259F" w:rsidP="0097259F">
      <w:pPr>
        <w:jc w:val="both"/>
      </w:pPr>
      <w:proofErr w:type="gramStart"/>
      <w:r w:rsidRPr="00712C20">
        <w:t>Межрайонная</w:t>
      </w:r>
      <w:proofErr w:type="gramEnd"/>
      <w:r w:rsidRPr="00712C20">
        <w:t xml:space="preserve">  ИФНС России № 2 по Самарской  области объявляет о приеме документов для участия в конкурсе на замещение вакантной должности государственной гражданской службы Российской Федерации в Межрайонной  ИФНС России № 2 по Самарской области: </w:t>
      </w:r>
    </w:p>
    <w:p w:rsidR="0097259F" w:rsidRPr="00712C20" w:rsidRDefault="00712C20" w:rsidP="00712C20">
      <w:pPr>
        <w:jc w:val="both"/>
      </w:pPr>
      <w:r>
        <w:rPr>
          <w:b/>
        </w:rPr>
        <w:t xml:space="preserve">- </w:t>
      </w:r>
      <w:r w:rsidR="0097259F" w:rsidRPr="00712C20">
        <w:rPr>
          <w:b/>
        </w:rPr>
        <w:t xml:space="preserve">Главного государственного налогового инспектора отдела камеральных проверок № 2 </w:t>
      </w:r>
      <w:r w:rsidR="0097259F" w:rsidRPr="00712C20">
        <w:t>– 1 единица.</w:t>
      </w:r>
    </w:p>
    <w:p w:rsidR="0097259F" w:rsidRPr="00712C20" w:rsidRDefault="0097259F" w:rsidP="0097259F">
      <w:pPr>
        <w:jc w:val="both"/>
      </w:pPr>
      <w:r w:rsidRPr="00712C20">
        <w:t>Требования:</w:t>
      </w:r>
    </w:p>
    <w:p w:rsidR="0097259F" w:rsidRPr="00712C20" w:rsidRDefault="0097259F" w:rsidP="0097259F">
      <w:pPr>
        <w:widowControl w:val="0"/>
      </w:pPr>
      <w:r w:rsidRPr="00712C20">
        <w:t>а) гражданство Российской Федерации;</w:t>
      </w:r>
    </w:p>
    <w:p w:rsidR="0097259F" w:rsidRPr="00712C20" w:rsidRDefault="0097259F" w:rsidP="0097259F">
      <w:pPr>
        <w:widowControl w:val="0"/>
      </w:pPr>
      <w:r w:rsidRPr="00712C20">
        <w:t>б) владение русским языком;</w:t>
      </w:r>
    </w:p>
    <w:p w:rsidR="0097259F" w:rsidRPr="00712C20" w:rsidRDefault="0097259F" w:rsidP="0097259F">
      <w:pPr>
        <w:pStyle w:val="3"/>
        <w:widowControl w:val="0"/>
        <w:spacing w:after="0"/>
        <w:rPr>
          <w:sz w:val="24"/>
          <w:szCs w:val="24"/>
        </w:rPr>
      </w:pPr>
      <w:r w:rsidRPr="00712C20">
        <w:rPr>
          <w:sz w:val="24"/>
          <w:szCs w:val="24"/>
        </w:rPr>
        <w:t xml:space="preserve">в) квалификационные требования к образованию: </w:t>
      </w:r>
    </w:p>
    <w:p w:rsidR="0097259F" w:rsidRPr="00712C20" w:rsidRDefault="0097259F" w:rsidP="0097259F">
      <w:pPr>
        <w:pStyle w:val="3"/>
        <w:widowControl w:val="0"/>
        <w:spacing w:after="0"/>
        <w:rPr>
          <w:sz w:val="24"/>
          <w:szCs w:val="24"/>
        </w:rPr>
      </w:pPr>
      <w:r w:rsidRPr="00712C20">
        <w:rPr>
          <w:sz w:val="24"/>
          <w:szCs w:val="24"/>
        </w:rPr>
        <w:t>- для категорий "руководители", "специалисты"  всех групп должностей гражданской службы – наличие высшего профессионального образования;</w:t>
      </w:r>
    </w:p>
    <w:p w:rsidR="0097259F" w:rsidRPr="00712C20" w:rsidRDefault="0097259F" w:rsidP="0097259F">
      <w:pPr>
        <w:pStyle w:val="3"/>
        <w:widowControl w:val="0"/>
        <w:spacing w:after="0"/>
        <w:rPr>
          <w:sz w:val="24"/>
          <w:szCs w:val="24"/>
        </w:rPr>
      </w:pPr>
      <w:r w:rsidRPr="00712C20">
        <w:rPr>
          <w:sz w:val="24"/>
          <w:szCs w:val="24"/>
        </w:rPr>
        <w:t>- для категории "обеспечивающие специалисты" старшей и младшей групп должностей гражданской службы - наличие среднего профессионального образования, соответствующего направлению деятельности;</w:t>
      </w:r>
    </w:p>
    <w:p w:rsidR="0097259F" w:rsidRPr="00712C20" w:rsidRDefault="0097259F" w:rsidP="0097259F">
      <w:pPr>
        <w:widowControl w:val="0"/>
        <w:jc w:val="both"/>
      </w:pPr>
      <w:r w:rsidRPr="00712C20">
        <w:t>г) квалификационные требования к стажу работы:</w:t>
      </w:r>
    </w:p>
    <w:p w:rsidR="0097259F" w:rsidRPr="00712C20" w:rsidRDefault="0097259F" w:rsidP="0097259F">
      <w:pPr>
        <w:widowControl w:val="0"/>
        <w:jc w:val="both"/>
      </w:pPr>
      <w:r w:rsidRPr="00712C20">
        <w:t>- для ведущей группы: для замещения должности (начальника отдела, заместителя начальника отдела, главного государственного налогового инспектора) устанавливаются следующие требования:</w:t>
      </w:r>
    </w:p>
    <w:p w:rsidR="0097259F" w:rsidRPr="00712C20" w:rsidRDefault="0097259F" w:rsidP="0097259F">
      <w:pPr>
        <w:jc w:val="both"/>
      </w:pPr>
      <w:r w:rsidRPr="00712C20">
        <w:t xml:space="preserve">    а) наличие высшего профессионального образования;</w:t>
      </w:r>
    </w:p>
    <w:p w:rsidR="0097259F" w:rsidRPr="00712C20" w:rsidRDefault="0097259F" w:rsidP="0097259F">
      <w:pPr>
        <w:jc w:val="both"/>
      </w:pPr>
      <w:r w:rsidRPr="00712C20">
        <w:t xml:space="preserve">    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97259F" w:rsidRPr="00712C20" w:rsidRDefault="0097259F" w:rsidP="0097259F">
      <w:pPr>
        <w:jc w:val="both"/>
      </w:pPr>
      <w:r w:rsidRPr="00712C20">
        <w:t xml:space="preserve">    в) для лиц, имеющих дипломы специалиста или магистра с отличием, в течение трех лет со дня выдачи диплома наличие не менее одного года стажа государственной гражданской службы (государственной службы иных видов) или стажа работы по специальности.</w:t>
      </w:r>
    </w:p>
    <w:p w:rsidR="0097259F" w:rsidRPr="00712C20" w:rsidRDefault="0097259F" w:rsidP="0097259F">
      <w:pPr>
        <w:widowControl w:val="0"/>
        <w:jc w:val="both"/>
      </w:pPr>
      <w:r w:rsidRPr="00712C20">
        <w:t>- для старшей группы должностей – без предъявления требований к стажу работы по специальности;</w:t>
      </w:r>
    </w:p>
    <w:p w:rsidR="0097259F" w:rsidRPr="00712C20" w:rsidRDefault="0097259F" w:rsidP="0097259F">
      <w:pPr>
        <w:widowControl w:val="0"/>
        <w:jc w:val="both"/>
      </w:pPr>
      <w:r w:rsidRPr="00712C20">
        <w:t>д) квалификационные требования к профессиональным знаниям и навыкам, необходимым для исполнения должностных обязанностей:</w:t>
      </w:r>
    </w:p>
    <w:p w:rsidR="0097259F" w:rsidRPr="00712C20" w:rsidRDefault="0097259F" w:rsidP="0097259F">
      <w:pPr>
        <w:jc w:val="both"/>
      </w:pPr>
      <w:r w:rsidRPr="00712C20">
        <w:rPr>
          <w:b/>
        </w:rPr>
        <w:t>Профессиональные знания и навыки</w:t>
      </w:r>
      <w:r w:rsidRPr="00712C20">
        <w:t xml:space="preserve">: </w:t>
      </w:r>
    </w:p>
    <w:p w:rsidR="0097259F" w:rsidRPr="00712C20" w:rsidRDefault="0097259F" w:rsidP="0097259F">
      <w:pPr>
        <w:jc w:val="both"/>
      </w:pPr>
      <w:r w:rsidRPr="00712C20">
        <w:t>- Подготовка и проведение камеральных налоговых проверок налогоплательщиков – юридических лиц (прочих налогоплательщиков), плательщиков сборов и налоговых агентов:</w:t>
      </w:r>
    </w:p>
    <w:p w:rsidR="0097259F" w:rsidRPr="00712C20" w:rsidRDefault="0097259F" w:rsidP="0097259F">
      <w:pPr>
        <w:tabs>
          <w:tab w:val="left" w:pos="540"/>
        </w:tabs>
        <w:jc w:val="both"/>
      </w:pPr>
    </w:p>
    <w:p w:rsidR="0097259F" w:rsidRPr="00712C20" w:rsidRDefault="00712C20" w:rsidP="0097259F">
      <w:pPr>
        <w:tabs>
          <w:tab w:val="left" w:pos="540"/>
        </w:tabs>
        <w:jc w:val="both"/>
        <w:rPr>
          <w:b/>
        </w:rPr>
      </w:pPr>
      <w:r>
        <w:rPr>
          <w:b/>
        </w:rPr>
        <w:t xml:space="preserve">- </w:t>
      </w:r>
      <w:bookmarkStart w:id="0" w:name="_GoBack"/>
      <w:bookmarkEnd w:id="0"/>
      <w:r w:rsidR="0097259F" w:rsidRPr="00712C20">
        <w:rPr>
          <w:b/>
        </w:rPr>
        <w:t xml:space="preserve">Старшего специалиста 3 разряда отдела хозяйственного обеспечения – </w:t>
      </w:r>
      <w:r w:rsidR="0097259F" w:rsidRPr="00712C20">
        <w:t>1 единица</w:t>
      </w:r>
    </w:p>
    <w:p w:rsidR="0097259F" w:rsidRPr="00712C20" w:rsidRDefault="0097259F" w:rsidP="0097259F">
      <w:pPr>
        <w:jc w:val="both"/>
      </w:pPr>
      <w:r w:rsidRPr="00712C20">
        <w:t>Требования:</w:t>
      </w:r>
    </w:p>
    <w:p w:rsidR="0097259F" w:rsidRPr="00712C20" w:rsidRDefault="0097259F" w:rsidP="0097259F">
      <w:pPr>
        <w:jc w:val="both"/>
      </w:pPr>
      <w:r w:rsidRPr="00712C20">
        <w:t>а) гражданство Российской Федерации;</w:t>
      </w:r>
    </w:p>
    <w:p w:rsidR="0097259F" w:rsidRPr="00712C20" w:rsidRDefault="0097259F" w:rsidP="0097259F">
      <w:pPr>
        <w:jc w:val="both"/>
      </w:pPr>
      <w:r w:rsidRPr="00712C20">
        <w:t>б) владение русским языком;</w:t>
      </w:r>
    </w:p>
    <w:p w:rsidR="0097259F" w:rsidRPr="00712C20" w:rsidRDefault="0097259F" w:rsidP="0097259F">
      <w:pPr>
        <w:jc w:val="both"/>
      </w:pPr>
      <w:r w:rsidRPr="00712C20">
        <w:t>в) образование: высшее профессиональное;</w:t>
      </w:r>
    </w:p>
    <w:p w:rsidR="0097259F" w:rsidRPr="00712C20" w:rsidRDefault="0097259F" w:rsidP="0097259F">
      <w:pPr>
        <w:jc w:val="both"/>
      </w:pPr>
      <w:r w:rsidRPr="00712C20">
        <w:t>г) стаж: без предъявления требований к стажу.</w:t>
      </w:r>
    </w:p>
    <w:p w:rsidR="0097259F" w:rsidRPr="00712C20" w:rsidRDefault="0097259F" w:rsidP="0097259F">
      <w:pPr>
        <w:jc w:val="both"/>
      </w:pPr>
      <w:r w:rsidRPr="00712C20">
        <w:rPr>
          <w:b/>
        </w:rPr>
        <w:t>Профессиональные знания и навыки</w:t>
      </w:r>
      <w:r w:rsidRPr="00712C20">
        <w:t xml:space="preserve">: </w:t>
      </w:r>
    </w:p>
    <w:p w:rsidR="0097259F" w:rsidRPr="00712C20" w:rsidRDefault="0097259F" w:rsidP="0097259F">
      <w:pPr>
        <w:jc w:val="both"/>
      </w:pPr>
      <w:r w:rsidRPr="00712C20">
        <w:t>Административно-хозяйственное обеспечение деятельности работников Инспекции.</w:t>
      </w:r>
    </w:p>
    <w:p w:rsidR="0097259F" w:rsidRPr="00712C20" w:rsidRDefault="0097259F" w:rsidP="0097259F">
      <w:pPr>
        <w:tabs>
          <w:tab w:val="left" w:pos="540"/>
        </w:tabs>
        <w:jc w:val="both"/>
      </w:pPr>
    </w:p>
    <w:p w:rsidR="0097259F" w:rsidRPr="00712C20" w:rsidRDefault="0097259F" w:rsidP="0097259F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12C20">
        <w:rPr>
          <w:rFonts w:ascii="Times New Roman" w:hAnsi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5" w:history="1">
        <w:r w:rsidRPr="00712C20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12C20">
        <w:rPr>
          <w:rFonts w:ascii="Times New Roman" w:hAnsi="Times New Roman"/>
          <w:sz w:val="24"/>
          <w:szCs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</w:pPr>
      <w:r w:rsidRPr="00712C20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7259F" w:rsidRPr="00712C20" w:rsidRDefault="0097259F" w:rsidP="0097259F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712C20">
        <w:rPr>
          <w:rFonts w:ascii="Times New Roman" w:hAnsi="Times New Roman"/>
          <w:sz w:val="24"/>
          <w:szCs w:val="24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</w:pPr>
      <w:proofErr w:type="gramStart"/>
      <w:r w:rsidRPr="00712C20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712C20">
        <w:t xml:space="preserve">  Правительства Российской Федерации от 26.05.2005 № 667-р, с изменением от 16.10.2007г. с приложением четырех черно-белых фотографий, размером</w:t>
      </w:r>
      <w:r w:rsidRPr="00712C20">
        <w:rPr>
          <w:color w:val="000000"/>
        </w:rPr>
        <w:t xml:space="preserve"> 4х6 см.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</w:pPr>
      <w:r w:rsidRPr="00712C20">
        <w:t>Гражданин Российской Федерации, изъявивший желание участвовать в конкурсе, представляет в государственный орган: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</w:pPr>
      <w:r w:rsidRPr="00712C20">
        <w:t>а) личное заявление;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</w:pPr>
      <w:r w:rsidRPr="00712C20">
        <w:t xml:space="preserve">б) собственноручно заполненную и подписанную анкету, </w:t>
      </w:r>
      <w:hyperlink r:id="rId6" w:history="1">
        <w:r w:rsidRPr="00712C20">
          <w:t>форма</w:t>
        </w:r>
      </w:hyperlink>
      <w:r w:rsidRPr="00712C20">
        <w:t xml:space="preserve"> которой утверждается Правительством Российской Федерации от 26.05.2005 № 667-р, с изменением от 16.10.2007г, с приложением фотографии;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</w:pPr>
      <w:r w:rsidRPr="00712C20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</w:pPr>
      <w:r w:rsidRPr="00712C20">
        <w:t>г) документы, подтверждающие необходимое профессиональное образование, квалификацию и стаж работы: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12C20"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712C20">
        <w:rPr>
          <w:color w:val="000000"/>
        </w:rPr>
        <w:t>месту работы (службы), или иные документы, подтверждающие трудовую (служебную) деятельность гражданина;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12C20">
        <w:rPr>
          <w:color w:val="00000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12C20">
        <w:rPr>
          <w:color w:val="000000"/>
        </w:rPr>
        <w:t xml:space="preserve">д) </w:t>
      </w:r>
      <w:hyperlink r:id="rId7" w:history="1">
        <w:r w:rsidRPr="00712C20">
          <w:rPr>
            <w:color w:val="000000"/>
          </w:rPr>
          <w:t>документ</w:t>
        </w:r>
      </w:hyperlink>
      <w:r w:rsidRPr="00712C20">
        <w:rPr>
          <w:color w:val="000000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97259F" w:rsidRPr="00712C20" w:rsidRDefault="0097259F" w:rsidP="0097259F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712C20">
        <w:rPr>
          <w:color w:val="000000"/>
        </w:rPr>
        <w:t xml:space="preserve">е) иные документы, предусмотренные Федеральным </w:t>
      </w:r>
      <w:hyperlink r:id="rId8" w:history="1">
        <w:r w:rsidRPr="00712C20">
          <w:rPr>
            <w:color w:val="000000"/>
          </w:rPr>
          <w:t>законом</w:t>
        </w:r>
      </w:hyperlink>
      <w:r w:rsidRPr="00712C20">
        <w:rPr>
          <w:color w:val="000000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7259F" w:rsidRPr="00712C20" w:rsidRDefault="0097259F" w:rsidP="0097259F">
      <w:pPr>
        <w:widowControl w:val="0"/>
        <w:ind w:firstLine="540"/>
        <w:jc w:val="both"/>
      </w:pPr>
      <w:r w:rsidRPr="00712C20">
        <w:t xml:space="preserve">ж) сведения о полученных ими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Указом Президента Российской Федерации от 23 июня 2014 года №460. 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97259F" w:rsidRPr="00712C20" w:rsidRDefault="0097259F" w:rsidP="0097259F">
      <w:pPr>
        <w:widowControl w:val="0"/>
        <w:autoSpaceDE w:val="0"/>
        <w:autoSpaceDN w:val="0"/>
        <w:adjustRightInd w:val="0"/>
        <w:ind w:firstLine="709"/>
        <w:jc w:val="both"/>
      </w:pPr>
      <w:r w:rsidRPr="00712C20">
        <w:t xml:space="preserve">В случае установления в ходе проверки обстоятельств, препятствующих в соответствии с федеральными </w:t>
      </w:r>
      <w:hyperlink r:id="rId9" w:history="1">
        <w:r w:rsidRPr="00712C20">
          <w:t>законами</w:t>
        </w:r>
      </w:hyperlink>
      <w:r w:rsidRPr="00712C20">
        <w:t xml:space="preserve"> и другими нормативными правовыми актами Российской Федерации поступлению гражданина на гражданскую службу, он </w:t>
      </w:r>
      <w:r w:rsidRPr="00712C20">
        <w:lastRenderedPageBreak/>
        <w:t>информируется в письменной форме представителем нанимателя о причинах отказа в участии в конкурсе.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97259F" w:rsidRPr="00712C20" w:rsidRDefault="0097259F" w:rsidP="0097259F">
      <w:pPr>
        <w:widowControl w:val="0"/>
        <w:ind w:firstLine="708"/>
        <w:jc w:val="both"/>
      </w:pPr>
      <w:proofErr w:type="gramStart"/>
      <w:r w:rsidRPr="00712C20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712C20">
        <w:t xml:space="preserve"> гражданской службы, на замещение которой претендуют кандидаты. 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 xml:space="preserve">Решение конкурсной комиссии принимается в отсутствие кандидата. 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12C20">
        <w:t>дств св</w:t>
      </w:r>
      <w:proofErr w:type="gramEnd"/>
      <w:r w:rsidRPr="00712C20">
        <w:t>язи и другие), осуществляются кандидатами за счет собственных средств.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97259F" w:rsidRPr="00712C20" w:rsidRDefault="0097259F" w:rsidP="0097259F">
      <w:pPr>
        <w:widowControl w:val="0"/>
        <w:ind w:firstLine="708"/>
        <w:jc w:val="both"/>
      </w:pPr>
      <w:r w:rsidRPr="00712C20">
        <w:t xml:space="preserve">Представитель нанимателя не </w:t>
      </w:r>
      <w:proofErr w:type="gramStart"/>
      <w:r w:rsidRPr="00712C20">
        <w:t>позднее</w:t>
      </w:r>
      <w:proofErr w:type="gramEnd"/>
      <w:r w:rsidRPr="00712C20"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конкурсе.</w:t>
      </w:r>
    </w:p>
    <w:p w:rsidR="0097259F" w:rsidRPr="00712C20" w:rsidRDefault="0097259F" w:rsidP="0097259F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2C20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11 ноября 2015 года по 01 декабря 2015 года.  Время приема документов: с понедельника по пятницу - с 9 часов 00 минут до 16 часов 00 минут.</w:t>
      </w:r>
    </w:p>
    <w:p w:rsidR="0097259F" w:rsidRPr="00712C20" w:rsidRDefault="0097259F" w:rsidP="0097259F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2C20">
        <w:rPr>
          <w:rFonts w:ascii="Times New Roman" w:hAnsi="Times New Roman"/>
          <w:sz w:val="24"/>
          <w:szCs w:val="24"/>
        </w:rPr>
        <w:t xml:space="preserve">Адрес приема документов: 445031, г. Тольятти, бульвар Татищева, 12 Межрайонная ИФНС России № 2 по Самарской области, </w:t>
      </w:r>
      <w:proofErr w:type="spellStart"/>
      <w:r w:rsidRPr="00712C20">
        <w:rPr>
          <w:rFonts w:ascii="Times New Roman" w:hAnsi="Times New Roman"/>
          <w:sz w:val="24"/>
          <w:szCs w:val="24"/>
        </w:rPr>
        <w:t>каб</w:t>
      </w:r>
      <w:proofErr w:type="spellEnd"/>
      <w:r w:rsidRPr="00712C20">
        <w:rPr>
          <w:rFonts w:ascii="Times New Roman" w:hAnsi="Times New Roman"/>
          <w:sz w:val="24"/>
          <w:szCs w:val="24"/>
        </w:rPr>
        <w:t>. № 608.</w:t>
      </w:r>
    </w:p>
    <w:p w:rsidR="0097259F" w:rsidRDefault="0097259F" w:rsidP="0097259F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12C20">
        <w:rPr>
          <w:rFonts w:ascii="Times New Roman" w:hAnsi="Times New Roman"/>
          <w:sz w:val="24"/>
          <w:szCs w:val="24"/>
        </w:rPr>
        <w:t>Конкурс планируется провести 17 декабря 2015 года по адресу: 445031, г. Тольятти, бульвар Татищева, 12. Каб.607.</w:t>
      </w:r>
    </w:p>
    <w:p w:rsidR="00712C20" w:rsidRPr="00712C20" w:rsidRDefault="00712C20" w:rsidP="00712C20">
      <w:pPr>
        <w:widowControl w:val="0"/>
      </w:pPr>
      <w:r w:rsidRPr="00712C20">
        <w:t xml:space="preserve">Справки по телефону: </w:t>
      </w:r>
      <w:r>
        <w:t xml:space="preserve">+7 (8482) </w:t>
      </w:r>
      <w:r w:rsidRPr="00712C20">
        <w:t>67-25-1.</w:t>
      </w:r>
    </w:p>
    <w:p w:rsidR="0097259F" w:rsidRPr="00712C20" w:rsidRDefault="0097259F" w:rsidP="0097259F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712C20">
        <w:rPr>
          <w:rFonts w:ascii="Times New Roman" w:hAnsi="Times New Roman"/>
          <w:sz w:val="24"/>
          <w:szCs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97259F" w:rsidRPr="00712C20" w:rsidRDefault="0097259F" w:rsidP="0097259F">
      <w:pPr>
        <w:widowControl w:val="0"/>
        <w:ind w:firstLine="709"/>
        <w:jc w:val="both"/>
      </w:pPr>
      <w:r w:rsidRPr="00712C20"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712C20">
        <w:t>из</w:t>
      </w:r>
      <w:proofErr w:type="gramEnd"/>
      <w:r w:rsidRPr="00712C20">
        <w:t>:</w:t>
      </w:r>
    </w:p>
    <w:p w:rsidR="0097259F" w:rsidRPr="00712C20" w:rsidRDefault="0097259F" w:rsidP="0097259F">
      <w:pPr>
        <w:widowControl w:val="0"/>
        <w:ind w:firstLine="709"/>
        <w:jc w:val="both"/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693"/>
        <w:gridCol w:w="2977"/>
        <w:gridCol w:w="236"/>
      </w:tblGrid>
      <w:tr w:rsidR="0097259F" w:rsidRPr="00712C20" w:rsidTr="00712C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right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712C20">
            <w:pPr>
              <w:widowControl w:val="0"/>
              <w:jc w:val="center"/>
            </w:pPr>
            <w:r w:rsidRPr="00712C20">
              <w:t xml:space="preserve">Главный государственный налоговый инспектор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712C20">
            <w:pPr>
              <w:widowControl w:val="0"/>
              <w:jc w:val="center"/>
            </w:pPr>
            <w:r w:rsidRPr="00712C20">
              <w:t xml:space="preserve">Старший государственный налоговый инспектор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7259F" w:rsidRPr="00712C20" w:rsidRDefault="0097259F" w:rsidP="006B327D"/>
          <w:p w:rsidR="0097259F" w:rsidRPr="00712C20" w:rsidRDefault="0097259F" w:rsidP="006B327D"/>
          <w:p w:rsidR="0097259F" w:rsidRPr="00712C20" w:rsidRDefault="0097259F" w:rsidP="006B327D">
            <w:pPr>
              <w:widowControl w:val="0"/>
              <w:jc w:val="center"/>
            </w:pPr>
          </w:p>
        </w:tc>
      </w:tr>
      <w:tr w:rsidR="0097259F" w:rsidRPr="00712C20" w:rsidTr="00712C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5044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3533руб.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</w:p>
        </w:tc>
      </w:tr>
      <w:tr w:rsidR="0097259F" w:rsidRPr="00712C20" w:rsidTr="00712C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>Месячного оклада в соответствии с присвоенным классным чином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1599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1179 руб.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</w:p>
        </w:tc>
      </w:tr>
      <w:tr w:rsidR="0097259F" w:rsidRPr="00712C20" w:rsidTr="00712C2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 xml:space="preserve">до 30% </w:t>
            </w:r>
          </w:p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 xml:space="preserve">должностного </w:t>
            </w:r>
          </w:p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оклада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</w:p>
        </w:tc>
      </w:tr>
      <w:tr w:rsidR="0097259F" w:rsidRPr="00712C20" w:rsidTr="00712C20">
        <w:tc>
          <w:tcPr>
            <w:tcW w:w="4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 xml:space="preserve">90-120% должностного оклада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 xml:space="preserve">60-90% должностного оклада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</w:p>
        </w:tc>
      </w:tr>
      <w:tr w:rsidR="0097259F" w:rsidRPr="00712C20" w:rsidTr="00712C20">
        <w:trPr>
          <w:gridAfter w:val="1"/>
          <w:wAfter w:w="236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до 20%</w:t>
            </w:r>
          </w:p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должностного</w:t>
            </w:r>
          </w:p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оклада</w:t>
            </w:r>
          </w:p>
        </w:tc>
      </w:tr>
      <w:tr w:rsidR="0097259F" w:rsidRPr="00712C20" w:rsidTr="00712C20">
        <w:trPr>
          <w:gridAfter w:val="1"/>
          <w:wAfter w:w="236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 xml:space="preserve">Премии за выполнение особо важных и сложных заданий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в соответствии с положением, утвержденным Представителем нанимателя</w:t>
            </w:r>
          </w:p>
        </w:tc>
      </w:tr>
      <w:tr w:rsidR="0097259F" w:rsidRPr="00712C20" w:rsidTr="00712C20">
        <w:trPr>
          <w:gridAfter w:val="1"/>
          <w:wAfter w:w="236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>Ежемесячного  денежного поощрения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в размере одного должностного оклада</w:t>
            </w:r>
          </w:p>
        </w:tc>
      </w:tr>
      <w:tr w:rsidR="0097259F" w:rsidRPr="00712C20" w:rsidTr="00712C20">
        <w:trPr>
          <w:gridAfter w:val="1"/>
          <w:wAfter w:w="236" w:type="dxa"/>
          <w:trHeight w:val="63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2 месячных оклада денежного содержания</w:t>
            </w:r>
          </w:p>
        </w:tc>
      </w:tr>
      <w:tr w:rsidR="0097259F" w:rsidRPr="00712C20" w:rsidTr="00712C20">
        <w:trPr>
          <w:gridAfter w:val="1"/>
          <w:wAfter w:w="236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 xml:space="preserve">Материальной помощи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  <w:r w:rsidRPr="00712C20">
              <w:t>в соответствии с положением, утвержденным Представителем нанимателя</w:t>
            </w:r>
          </w:p>
        </w:tc>
      </w:tr>
      <w:tr w:rsidR="0097259F" w:rsidRPr="00712C20" w:rsidTr="00712C20">
        <w:trPr>
          <w:gridAfter w:val="1"/>
          <w:wAfter w:w="236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</w:pPr>
            <w:r w:rsidRPr="00712C20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59F" w:rsidRPr="00712C20" w:rsidRDefault="0097259F" w:rsidP="006B327D">
            <w:pPr>
              <w:widowControl w:val="0"/>
              <w:jc w:val="center"/>
            </w:pPr>
          </w:p>
        </w:tc>
      </w:tr>
    </w:tbl>
    <w:p w:rsidR="0097259F" w:rsidRPr="00712C20" w:rsidRDefault="0097259F" w:rsidP="0097259F">
      <w:pPr>
        <w:widowControl w:val="0"/>
      </w:pPr>
    </w:p>
    <w:p w:rsidR="0097259F" w:rsidRPr="00712C20" w:rsidRDefault="0097259F" w:rsidP="0097259F">
      <w:pPr>
        <w:tabs>
          <w:tab w:val="left" w:pos="540"/>
        </w:tabs>
        <w:jc w:val="both"/>
      </w:pPr>
    </w:p>
    <w:sectPr w:rsidR="0097259F" w:rsidRPr="00712C20" w:rsidSect="00335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259F"/>
    <w:rsid w:val="00025025"/>
    <w:rsid w:val="00043F76"/>
    <w:rsid w:val="00054C67"/>
    <w:rsid w:val="0007260B"/>
    <w:rsid w:val="000D3AEE"/>
    <w:rsid w:val="000F74A5"/>
    <w:rsid w:val="00101C35"/>
    <w:rsid w:val="00186260"/>
    <w:rsid w:val="001A016B"/>
    <w:rsid w:val="001B0108"/>
    <w:rsid w:val="001C3706"/>
    <w:rsid w:val="00203D06"/>
    <w:rsid w:val="002060F8"/>
    <w:rsid w:val="00212BDB"/>
    <w:rsid w:val="00252C6A"/>
    <w:rsid w:val="002B4A89"/>
    <w:rsid w:val="002D1294"/>
    <w:rsid w:val="002E2581"/>
    <w:rsid w:val="002F282D"/>
    <w:rsid w:val="002F3A75"/>
    <w:rsid w:val="00310B01"/>
    <w:rsid w:val="00313291"/>
    <w:rsid w:val="00314AD5"/>
    <w:rsid w:val="00335493"/>
    <w:rsid w:val="00365EF8"/>
    <w:rsid w:val="003726AE"/>
    <w:rsid w:val="0037509C"/>
    <w:rsid w:val="003841D7"/>
    <w:rsid w:val="003874E8"/>
    <w:rsid w:val="003960B4"/>
    <w:rsid w:val="003A3412"/>
    <w:rsid w:val="003F2C45"/>
    <w:rsid w:val="00431E7D"/>
    <w:rsid w:val="00435219"/>
    <w:rsid w:val="0049697C"/>
    <w:rsid w:val="004A0B3C"/>
    <w:rsid w:val="004A246E"/>
    <w:rsid w:val="004C59C9"/>
    <w:rsid w:val="005206DC"/>
    <w:rsid w:val="0058259C"/>
    <w:rsid w:val="005A776E"/>
    <w:rsid w:val="005F630E"/>
    <w:rsid w:val="00624768"/>
    <w:rsid w:val="006C2AEF"/>
    <w:rsid w:val="006D6F56"/>
    <w:rsid w:val="00712C20"/>
    <w:rsid w:val="007134BA"/>
    <w:rsid w:val="0071608C"/>
    <w:rsid w:val="007542AB"/>
    <w:rsid w:val="007B567D"/>
    <w:rsid w:val="007B5703"/>
    <w:rsid w:val="007B76A5"/>
    <w:rsid w:val="007E3C75"/>
    <w:rsid w:val="0082506B"/>
    <w:rsid w:val="008412E9"/>
    <w:rsid w:val="0084750E"/>
    <w:rsid w:val="00866BB7"/>
    <w:rsid w:val="00876FF8"/>
    <w:rsid w:val="008D027A"/>
    <w:rsid w:val="00930F7F"/>
    <w:rsid w:val="00942BF9"/>
    <w:rsid w:val="0095503C"/>
    <w:rsid w:val="009631B1"/>
    <w:rsid w:val="0097259F"/>
    <w:rsid w:val="0097418D"/>
    <w:rsid w:val="009E5C90"/>
    <w:rsid w:val="009F209B"/>
    <w:rsid w:val="009F4F93"/>
    <w:rsid w:val="00A327DE"/>
    <w:rsid w:val="00A5429E"/>
    <w:rsid w:val="00A95471"/>
    <w:rsid w:val="00A95E77"/>
    <w:rsid w:val="00AF03F8"/>
    <w:rsid w:val="00B54C4D"/>
    <w:rsid w:val="00B6108C"/>
    <w:rsid w:val="00C43E6E"/>
    <w:rsid w:val="00C767E9"/>
    <w:rsid w:val="00CB3733"/>
    <w:rsid w:val="00D1553E"/>
    <w:rsid w:val="00DC7E77"/>
    <w:rsid w:val="00DD0749"/>
    <w:rsid w:val="00DD2BB5"/>
    <w:rsid w:val="00DE0F46"/>
    <w:rsid w:val="00E46388"/>
    <w:rsid w:val="00E506A0"/>
    <w:rsid w:val="00E50794"/>
    <w:rsid w:val="00E52E4C"/>
    <w:rsid w:val="00E60547"/>
    <w:rsid w:val="00E74E13"/>
    <w:rsid w:val="00EC084A"/>
    <w:rsid w:val="00EC7235"/>
    <w:rsid w:val="00F46861"/>
    <w:rsid w:val="00F705BA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725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9725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97259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FE64CCCE5EBA6BCD65133B3863E684995222CB6FB5A3EFC2CB53E1F46U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FE64CCCE5EBA6BCD65133B3863E684194272EBEF00734F475B93C186175CB4057FDBF1C59804BU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FE64CCCE5EBA6BCD65133B3863E684F93292CB3F00734F475B93C186175CB4057FDBF1C5B874BU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7E1054BCD78F4F77B364C2B95EC73D800FCF19AEC67DF57583384DB3DF768F1FCFAC6E88184A0F1E44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1705</Words>
  <Characters>9723</Characters>
  <Application>Microsoft Office Word</Application>
  <DocSecurity>0</DocSecurity>
  <Lines>81</Lines>
  <Paragraphs>22</Paragraphs>
  <ScaleCrop>false</ScaleCrop>
  <Company/>
  <LinksUpToDate>false</LinksUpToDate>
  <CharactersWithSpaces>11406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3</cp:revision>
  <cp:lastPrinted>2015-11-11T13:19:00Z</cp:lastPrinted>
  <dcterms:created xsi:type="dcterms:W3CDTF">2015-11-11T13:19:00Z</dcterms:created>
  <dcterms:modified xsi:type="dcterms:W3CDTF">2015-11-12T08:34:00Z</dcterms:modified>
</cp:coreProperties>
</file>